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1" w:rsidRPr="004D7AED" w:rsidRDefault="000E40B1" w:rsidP="000E40B1">
      <w:pPr>
        <w:shd w:val="clear" w:color="auto" w:fill="FFFFFF"/>
        <w:spacing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Описание образовательных программ</w:t>
      </w:r>
    </w:p>
    <w:p w:rsidR="004003CE" w:rsidRDefault="000E40B1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образовательной программы МБОУ </w:t>
      </w:r>
      <w:proofErr w:type="spellStart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40B1" w:rsidRPr="004D7AED" w:rsidRDefault="000E40B1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0B1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МБОУ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совокупность образовательных программ разного уровня обучения (начал</w:t>
      </w:r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</w:t>
      </w:r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Эти программы преемственны, то есть каждая последующая программа базируется на предыдущей.</w:t>
      </w:r>
    </w:p>
    <w:p w:rsidR="000E40B1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(далее по тексту – ООП) школы ориентирована на выполнение государственного образовательного стандарта общего образования, удовлетворение образовательных потребностей региональной, муниципальной систем образования, а также основных потребителей образовательных услуг – обучающихся и их родителей. Она направлена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E40B1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r w:rsid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Советом </w:t>
      </w:r>
      <w:r w:rsid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обучающихся и Советом обучающихся 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 педагогическим коллективом, рассмотрена на заседании педагогического совета, утверждена приказом директора школы.</w:t>
      </w:r>
    </w:p>
    <w:p w:rsidR="000E40B1" w:rsidRDefault="000E40B1" w:rsidP="000E40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программе дана характеристика социума, рассматриваются педагогические принципы образовательной политики школы, обозначены цели образовательной программы школы, ее ценностные ориентиры, описаны условия реализации данной программы, указаны о</w:t>
      </w:r>
      <w:r w:rsidR="00CA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учебного плана на соответствующий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представлены планируемы</w:t>
      </w:r>
      <w:r w:rsidR="00CA1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</w:p>
    <w:p w:rsidR="00824541" w:rsidRDefault="00D14AAE" w:rsidP="00824541">
      <w:pPr>
        <w:pStyle w:val="a3"/>
      </w:pPr>
      <w:hyperlink r:id="rId6" w:history="1">
        <w:r w:rsidR="00824541">
          <w:rPr>
            <w:rStyle w:val="a4"/>
          </w:rPr>
          <w:t>Основная образовательная программа 1-4 класс</w:t>
        </w:r>
      </w:hyperlink>
    </w:p>
    <w:p w:rsidR="00824541" w:rsidRDefault="00D14AAE" w:rsidP="00824541">
      <w:pPr>
        <w:pStyle w:val="a3"/>
      </w:pPr>
      <w:hyperlink r:id="rId7" w:history="1">
        <w:r w:rsidR="00824541">
          <w:rPr>
            <w:rStyle w:val="a4"/>
          </w:rPr>
          <w:t xml:space="preserve"> Адаптированная основная программа 1-4 класс</w:t>
        </w:r>
      </w:hyperlink>
    </w:p>
    <w:p w:rsidR="00824541" w:rsidRDefault="00D14AAE" w:rsidP="00824541">
      <w:pPr>
        <w:pStyle w:val="a3"/>
      </w:pPr>
      <w:hyperlink r:id="rId8" w:history="1">
        <w:r w:rsidR="00824541">
          <w:rPr>
            <w:rStyle w:val="a4"/>
          </w:rPr>
          <w:t>.Основная образовательная программа 5-9 класс</w:t>
        </w:r>
      </w:hyperlink>
    </w:p>
    <w:p w:rsidR="00AF6C04" w:rsidRPr="00262174" w:rsidRDefault="00AF6C04" w:rsidP="00824541">
      <w:pPr>
        <w:pStyle w:val="a3"/>
        <w:rPr>
          <w:color w:val="002060"/>
        </w:rPr>
      </w:pPr>
      <w:hyperlink r:id="rId9" w:history="1">
        <w:r w:rsidRPr="00262174">
          <w:rPr>
            <w:rFonts w:ascii="Georgia" w:eastAsiaTheme="minorHAnsi" w:hAnsi="Georgia" w:cstheme="minorBidi"/>
            <w:color w:val="002060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en-US"/>
          </w:rPr>
          <w:t>Основная образовательная программа 10 класс</w:t>
        </w:r>
      </w:hyperlink>
    </w:p>
    <w:p w:rsidR="00824541" w:rsidRDefault="00824541" w:rsidP="00824541">
      <w:pPr>
        <w:pStyle w:val="a3"/>
      </w:pPr>
      <w:hyperlink r:id="rId10" w:history="1">
        <w:r>
          <w:rPr>
            <w:rStyle w:val="a4"/>
          </w:rPr>
          <w:t>Основная образовательная программа 11 класс</w:t>
        </w:r>
      </w:hyperlink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C49" w:rsidRPr="00AF6C04" w:rsidRDefault="000E40B1" w:rsidP="00341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AF6C0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lastRenderedPageBreak/>
        <w:t xml:space="preserve">Описание основной образовательной программы </w:t>
      </w:r>
    </w:p>
    <w:p w:rsidR="00341C49" w:rsidRPr="00AF6C04" w:rsidRDefault="000E40B1" w:rsidP="00341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AF6C0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начального общего образования </w:t>
      </w:r>
    </w:p>
    <w:p w:rsidR="000E40B1" w:rsidRPr="00AF6C04" w:rsidRDefault="000E40B1" w:rsidP="00341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AF6C0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МБОУ </w:t>
      </w:r>
      <w:proofErr w:type="spellStart"/>
      <w:r w:rsidR="004003CE" w:rsidRPr="00AF6C0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Марфинской</w:t>
      </w:r>
      <w:proofErr w:type="spellEnd"/>
      <w:r w:rsidR="004003CE" w:rsidRPr="00AF6C0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 </w:t>
      </w:r>
      <w:proofErr w:type="spellStart"/>
      <w:r w:rsidR="004003CE" w:rsidRPr="00AF6C0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сош</w:t>
      </w:r>
      <w:proofErr w:type="spellEnd"/>
      <w:r w:rsidR="00356E22" w:rsidRPr="00AF6C0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 </w:t>
      </w:r>
    </w:p>
    <w:p w:rsidR="00341C49" w:rsidRPr="00341C49" w:rsidRDefault="00341C49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E40B1" w:rsidRPr="00341C49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Марфинской</w:t>
      </w:r>
      <w:proofErr w:type="spellEnd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средней 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общеобразовательной школы </w:t>
      </w:r>
      <w:r w:rsidR="00356E22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РФ от 06.10.09 №373), на основе анализа деятельности образовательного учреждения и с учетом возможностей, предоставляемых учебно-методическими комплектами, используемыми в МБОУ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Марфинской</w:t>
      </w:r>
      <w:proofErr w:type="spellEnd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0E40B1" w:rsidRPr="00341C49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Образовательная программа определяет содержание и организацию образовательного процесса на </w:t>
      </w:r>
      <w:r w:rsidR="00356E22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уровне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начального общего образования.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МБОУ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Марфинской</w:t>
      </w:r>
      <w:proofErr w:type="spellEnd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56E22" w:rsidRPr="00341C49" w:rsidRDefault="000E40B1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требованиями ФГОС Образовательная программа МБОУ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Марфинской</w:t>
      </w:r>
      <w:proofErr w:type="spellEnd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="00356E22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содержит следующие разделы: целевой, содержательный и организационный разделы. </w:t>
      </w:r>
      <w:r w:rsidR="00356E22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социокультурные особенности Ростовской области, Матвеево-Кур</w:t>
      </w:r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ганского района и  малой родины - </w:t>
      </w:r>
      <w:r w:rsidR="00356E22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Марфинка</w:t>
      </w:r>
      <w:proofErr w:type="spellEnd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356E22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всех участников образовательного процесса, а также способы определения достижения этих целей и результатов. 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Целевой раздел включает: 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пояснительную записку;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планируемые результаты освоения обучающимися основной образовательной программы начального общего образования;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метапредметных</w:t>
      </w:r>
      <w:proofErr w:type="spellEnd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результатов, в том числе: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программу формирования универсальных учебных действий у обучающихся на уровне начального общего образования;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программы отдельных учебных предметов, курсов;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программу </w:t>
      </w:r>
      <w:proofErr w:type="spellStart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духовно­нравственного</w:t>
      </w:r>
      <w:proofErr w:type="spellEnd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развития,  воспитания </w:t>
      </w:r>
      <w:proofErr w:type="gramStart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уровне начального общего образования;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программу формирования экологической культуры, здорового и безопасного образа жизни;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программу коррекционной работы.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Организационный раздел включает: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учебный план начального общего образования;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план внеурочной деятельности;</w:t>
      </w:r>
    </w:p>
    <w:p w:rsidR="00356E22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календарный учебный график;</w:t>
      </w:r>
    </w:p>
    <w:p w:rsidR="000E40B1" w:rsidRPr="00341C49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систему условий реализации образовательной программы начального общего образования.</w:t>
      </w:r>
    </w:p>
    <w:p w:rsidR="000E40B1" w:rsidRPr="00341C49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Целью реализации образовательной программы МБОУ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Марфинской</w:t>
      </w:r>
      <w:proofErr w:type="spellEnd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4003CE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="00356E22"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является:</w:t>
      </w:r>
    </w:p>
    <w:p w:rsidR="000E40B1" w:rsidRPr="00341C49" w:rsidRDefault="000E40B1" w:rsidP="000E40B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0E40B1" w:rsidRPr="00341C49" w:rsidRDefault="000E40B1" w:rsidP="000E40B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C4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достижение планируемых результатов в соответствии с ФГОС и на основе учебных программ по предметам.</w:t>
      </w:r>
    </w:p>
    <w:p w:rsidR="00CA183F" w:rsidRDefault="00CA183F" w:rsidP="00CA183F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color w:val="FF0000"/>
          <w:highlight w:val="yellow"/>
        </w:rPr>
      </w:pPr>
    </w:p>
    <w:p w:rsidR="00A90881" w:rsidRPr="00AF6C04" w:rsidRDefault="00A90881" w:rsidP="00A90881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Описание основной образовательной программы</w:t>
      </w:r>
    </w:p>
    <w:p w:rsidR="00A90881" w:rsidRPr="00AF6C04" w:rsidRDefault="00A90881" w:rsidP="00A90881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основного общего образования</w:t>
      </w:r>
    </w:p>
    <w:p w:rsidR="00A90881" w:rsidRPr="00AF6C04" w:rsidRDefault="00A90881" w:rsidP="00A90881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МБОУ </w:t>
      </w:r>
      <w:proofErr w:type="spellStart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Марфинской</w:t>
      </w:r>
      <w:proofErr w:type="spellEnd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</w:t>
      </w:r>
      <w:proofErr w:type="spellStart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сош</w:t>
      </w:r>
      <w:proofErr w:type="spellEnd"/>
    </w:p>
    <w:p w:rsidR="004C23E4" w:rsidRPr="00341C49" w:rsidRDefault="00A90881" w:rsidP="00341C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4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(далее – ООП О</w:t>
      </w:r>
      <w:r w:rsidR="004C23E4" w:rsidRPr="00341C49">
        <w:rPr>
          <w:rFonts w:ascii="Times New Roman" w:hAnsi="Times New Roman" w:cs="Times New Roman"/>
          <w:sz w:val="24"/>
          <w:szCs w:val="24"/>
        </w:rPr>
        <w:t>О</w:t>
      </w:r>
      <w:r w:rsidRPr="00341C49">
        <w:rPr>
          <w:rFonts w:ascii="Times New Roman" w:hAnsi="Times New Roman" w:cs="Times New Roman"/>
          <w:sz w:val="24"/>
          <w:szCs w:val="24"/>
        </w:rPr>
        <w:t xml:space="preserve">О) разработана в соответствии с федеральным государственным образовательным стандартом, </w:t>
      </w:r>
      <w:proofErr w:type="spellStart"/>
      <w:r w:rsidRPr="00341C49">
        <w:rPr>
          <w:rFonts w:ascii="Times New Roman" w:hAnsi="Times New Roman" w:cs="Times New Roman"/>
          <w:sz w:val="24"/>
          <w:szCs w:val="24"/>
        </w:rPr>
        <w:t>утверждѐнным</w:t>
      </w:r>
      <w:proofErr w:type="spellEnd"/>
      <w:r w:rsidRPr="00341C4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17.12.2010 года № 1897 (далее – Стандарт), с </w:t>
      </w:r>
      <w:proofErr w:type="spellStart"/>
      <w:r w:rsidRPr="00341C49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341C49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 и определяет содержание образования на уровне основного общего образования. </w:t>
      </w:r>
    </w:p>
    <w:p w:rsidR="004C23E4" w:rsidRPr="00341C49" w:rsidRDefault="004C23E4" w:rsidP="00341C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C49">
        <w:rPr>
          <w:rFonts w:ascii="Times New Roman" w:hAnsi="Times New Roman" w:cs="Times New Roman"/>
          <w:sz w:val="24"/>
          <w:szCs w:val="24"/>
        </w:rPr>
        <w:t xml:space="preserve">ООП ООО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</w:t>
      </w:r>
      <w:proofErr w:type="gramEnd"/>
    </w:p>
    <w:p w:rsidR="00A90881" w:rsidRPr="00341C49" w:rsidRDefault="00A90881" w:rsidP="00A90881">
      <w:pPr>
        <w:rPr>
          <w:rFonts w:ascii="Times New Roman" w:hAnsi="Times New Roman" w:cs="Times New Roman"/>
          <w:b/>
          <w:sz w:val="24"/>
          <w:szCs w:val="24"/>
        </w:rPr>
      </w:pPr>
      <w:r w:rsidRPr="00341C49">
        <w:rPr>
          <w:rFonts w:ascii="Times New Roman" w:hAnsi="Times New Roman" w:cs="Times New Roman"/>
          <w:b/>
          <w:sz w:val="24"/>
          <w:szCs w:val="24"/>
        </w:rPr>
        <w:t>Образовательная программа состоит из следующих раздело</w:t>
      </w:r>
      <w:r w:rsidR="00341C49">
        <w:rPr>
          <w:rFonts w:ascii="Times New Roman" w:hAnsi="Times New Roman" w:cs="Times New Roman"/>
          <w:b/>
          <w:sz w:val="24"/>
          <w:szCs w:val="24"/>
        </w:rPr>
        <w:t>в.</w:t>
      </w:r>
    </w:p>
    <w:p w:rsidR="00A90881" w:rsidRPr="00341C49" w:rsidRDefault="00A90881" w:rsidP="00A90881">
      <w:pPr>
        <w:rPr>
          <w:rFonts w:ascii="Times New Roman" w:hAnsi="Times New Roman" w:cs="Times New Roman"/>
          <w:b/>
          <w:sz w:val="24"/>
          <w:szCs w:val="24"/>
        </w:rPr>
      </w:pPr>
      <w:r w:rsidRPr="00341C49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="004C23E4" w:rsidRPr="00341C49">
        <w:rPr>
          <w:rFonts w:ascii="Times New Roman" w:hAnsi="Times New Roman" w:cs="Times New Roman"/>
          <w:b/>
          <w:sz w:val="24"/>
          <w:szCs w:val="24"/>
        </w:rPr>
        <w:t>: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пояснительная записка;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планируемые результаты освоения образовательной программы;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система </w:t>
      </w:r>
      <w:proofErr w:type="gramStart"/>
      <w:r w:rsidRPr="00A90881">
        <w:rPr>
          <w:rFonts w:ascii="Times New Roman" w:hAnsi="Times New Roman" w:cs="Times New Roman"/>
          <w:sz w:val="24"/>
          <w:szCs w:val="24"/>
        </w:rPr>
        <w:t>оценки достижений планируемых результатов освоения основной образовательной программы основного общего образования</w:t>
      </w:r>
      <w:proofErr w:type="gramEnd"/>
      <w:r w:rsidRPr="00A90881">
        <w:rPr>
          <w:rFonts w:ascii="Times New Roman" w:hAnsi="Times New Roman" w:cs="Times New Roman"/>
          <w:sz w:val="24"/>
          <w:szCs w:val="24"/>
        </w:rPr>
        <w:t>.</w:t>
      </w:r>
    </w:p>
    <w:p w:rsidR="00A90881" w:rsidRPr="00341C49" w:rsidRDefault="00A90881" w:rsidP="00A90881">
      <w:pPr>
        <w:rPr>
          <w:rFonts w:ascii="Times New Roman" w:hAnsi="Times New Roman" w:cs="Times New Roman"/>
          <w:b/>
          <w:sz w:val="24"/>
          <w:szCs w:val="24"/>
        </w:rPr>
      </w:pPr>
      <w:r w:rsidRPr="00341C49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4C23E4" w:rsidRPr="00341C49">
        <w:rPr>
          <w:rFonts w:ascii="Times New Roman" w:hAnsi="Times New Roman" w:cs="Times New Roman"/>
          <w:b/>
          <w:sz w:val="24"/>
          <w:szCs w:val="24"/>
        </w:rPr>
        <w:t>: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программа развития универсальных учебных действий;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программа воспитания и социализации учащихся;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программа коррекционной работы.</w:t>
      </w:r>
    </w:p>
    <w:p w:rsidR="00341C49" w:rsidRDefault="00341C49" w:rsidP="00A90881">
      <w:pPr>
        <w:rPr>
          <w:rFonts w:ascii="Times New Roman" w:hAnsi="Times New Roman" w:cs="Times New Roman"/>
          <w:b/>
          <w:sz w:val="24"/>
          <w:szCs w:val="24"/>
        </w:rPr>
      </w:pPr>
    </w:p>
    <w:p w:rsidR="00A90881" w:rsidRPr="00341C49" w:rsidRDefault="00A90881" w:rsidP="00A90881">
      <w:pPr>
        <w:rPr>
          <w:rFonts w:ascii="Times New Roman" w:hAnsi="Times New Roman" w:cs="Times New Roman"/>
          <w:b/>
          <w:sz w:val="24"/>
          <w:szCs w:val="24"/>
        </w:rPr>
      </w:pPr>
      <w:r w:rsidRPr="00341C49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341C49">
        <w:rPr>
          <w:rFonts w:ascii="Times New Roman" w:hAnsi="Times New Roman" w:cs="Times New Roman"/>
          <w:b/>
          <w:sz w:val="24"/>
          <w:szCs w:val="24"/>
        </w:rPr>
        <w:t>: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учебный план основного общего образования;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система условий реализации основной  образовательной  программы.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Целями реализации основной образовательной программы основного общего образования МБОУ </w:t>
      </w:r>
      <w:proofErr w:type="spellStart"/>
      <w:r w:rsidR="004C23E4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="004C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3E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9088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   становление и развитие личности </w:t>
      </w:r>
      <w:proofErr w:type="gramStart"/>
      <w:r w:rsidRPr="00A908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90881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Достижение поставленных целей при разработке и реализации основной образовательной программы основного общего образования предусматривает решение следующих основных задач: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обеспечение преемственности начального общего, основного общего образования;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взаимодействие образовательной организации при реализации основной образовательной программы с социальными партнерами;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   выявление и развитие способностей обучающихся, их интересов через </w:t>
      </w:r>
      <w:r w:rsidR="004C23E4">
        <w:rPr>
          <w:rFonts w:ascii="Times New Roman" w:hAnsi="Times New Roman" w:cs="Times New Roman"/>
          <w:sz w:val="24"/>
          <w:szCs w:val="24"/>
        </w:rPr>
        <w:t xml:space="preserve">систему клубов, секций, </w:t>
      </w:r>
      <w:r w:rsidRPr="00A90881">
        <w:rPr>
          <w:rFonts w:ascii="Times New Roman" w:hAnsi="Times New Roman" w:cs="Times New Roman"/>
          <w:sz w:val="24"/>
          <w:szCs w:val="24"/>
        </w:rPr>
        <w:t xml:space="preserve"> кружков, общественно-полезную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организацию интеллектуальных и творческих соревнований, проектной и учебно-исследовательской деятельности;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   включение </w:t>
      </w:r>
      <w:proofErr w:type="gramStart"/>
      <w:r w:rsidRPr="00A90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0881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</w:t>
      </w:r>
      <w:r w:rsidR="004C23E4">
        <w:rPr>
          <w:rFonts w:ascii="Times New Roman" w:hAnsi="Times New Roman" w:cs="Times New Roman"/>
          <w:sz w:val="24"/>
          <w:szCs w:val="24"/>
        </w:rPr>
        <w:t>внешкольной социальной среды (сел</w:t>
      </w:r>
      <w:r w:rsidRPr="00A90881">
        <w:rPr>
          <w:rFonts w:ascii="Times New Roman" w:hAnsi="Times New Roman" w:cs="Times New Roman"/>
          <w:sz w:val="24"/>
          <w:szCs w:val="24"/>
        </w:rPr>
        <w:t xml:space="preserve">а, района, </w:t>
      </w:r>
      <w:r w:rsidR="004C23E4">
        <w:rPr>
          <w:rFonts w:ascii="Times New Roman" w:hAnsi="Times New Roman" w:cs="Times New Roman"/>
          <w:sz w:val="24"/>
          <w:szCs w:val="24"/>
        </w:rPr>
        <w:t>области)</w:t>
      </w:r>
      <w:r w:rsidRPr="00A90881">
        <w:rPr>
          <w:rFonts w:ascii="Times New Roman" w:hAnsi="Times New Roman" w:cs="Times New Roman"/>
          <w:sz w:val="24"/>
          <w:szCs w:val="24"/>
        </w:rPr>
        <w:t xml:space="preserve"> для приобретения опыта реального управления и действия;</w:t>
      </w:r>
    </w:p>
    <w:p w:rsidR="00A90881" w:rsidRPr="00A90881" w:rsidRDefault="004C23E4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 </w:t>
      </w:r>
      <w:r w:rsidR="00A90881" w:rsidRPr="00A90881">
        <w:rPr>
          <w:rFonts w:ascii="Times New Roman" w:hAnsi="Times New Roman" w:cs="Times New Roman"/>
          <w:sz w:val="24"/>
          <w:szCs w:val="24"/>
        </w:rPr>
        <w:t>профессиональная ориентация обучающихся при</w:t>
      </w:r>
      <w:r>
        <w:rPr>
          <w:rFonts w:ascii="Times New Roman" w:hAnsi="Times New Roman" w:cs="Times New Roman"/>
          <w:sz w:val="24"/>
          <w:szCs w:val="24"/>
        </w:rPr>
        <w:t xml:space="preserve"> поддержке педагогов, психолога;</w:t>
      </w:r>
    </w:p>
    <w:p w:rsidR="00A90881" w:rsidRPr="00A90881" w:rsidRDefault="00A90881" w:rsidP="003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сохранение и укрепление физического, психологического и социального здоровья обучающихся, обеспечение их безопасности.</w:t>
      </w:r>
    </w:p>
    <w:p w:rsidR="00A90881" w:rsidRPr="00341C49" w:rsidRDefault="00A90881" w:rsidP="00A90881">
      <w:pPr>
        <w:rPr>
          <w:rFonts w:ascii="Times New Roman" w:hAnsi="Times New Roman" w:cs="Times New Roman"/>
          <w:b/>
          <w:sz w:val="24"/>
          <w:szCs w:val="24"/>
        </w:rPr>
      </w:pPr>
      <w:r w:rsidRPr="00341C4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1. Личностные результаты освоения основной образовательной программы представлены в соответствии с группой личностных результатов и раскрывают и детализируют основные направленности этих 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 </w:t>
      </w:r>
      <w:proofErr w:type="spellStart"/>
      <w:r w:rsidRPr="00A90881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A90881">
        <w:rPr>
          <w:rFonts w:ascii="Times New Roman" w:hAnsi="Times New Roman" w:cs="Times New Roman"/>
          <w:sz w:val="24"/>
          <w:szCs w:val="24"/>
        </w:rPr>
        <w:t xml:space="preserve"> информации.     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 2. </w:t>
      </w:r>
      <w:proofErr w:type="spellStart"/>
      <w:r w:rsidRPr="00A9088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0881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 представлены в соответствии с подгруппами универсальных учебных действий,  раскрывают и детализируют основные направленности </w:t>
      </w:r>
      <w:proofErr w:type="spellStart"/>
      <w:r w:rsidRPr="00A90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088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 3. Предметные результаты освоения основной образовательной программы представлены в соответствии с группами результатов учебных предметов, раскрывают и детализируют их.</w:t>
      </w:r>
    </w:p>
    <w:p w:rsidR="00A90881" w:rsidRPr="00341C49" w:rsidRDefault="00A90881" w:rsidP="00A90881">
      <w:pPr>
        <w:rPr>
          <w:rFonts w:ascii="Times New Roman" w:hAnsi="Times New Roman" w:cs="Times New Roman"/>
          <w:b/>
          <w:sz w:val="24"/>
          <w:szCs w:val="24"/>
        </w:rPr>
      </w:pPr>
      <w:r w:rsidRPr="00341C49">
        <w:rPr>
          <w:rFonts w:ascii="Times New Roman" w:hAnsi="Times New Roman" w:cs="Times New Roman"/>
          <w:b/>
          <w:sz w:val="24"/>
          <w:szCs w:val="24"/>
        </w:rPr>
        <w:t>Организация и содержание оценочных процедур</w:t>
      </w:r>
      <w:r w:rsidR="004C23E4" w:rsidRPr="00341C49">
        <w:rPr>
          <w:rFonts w:ascii="Times New Roman" w:hAnsi="Times New Roman" w:cs="Times New Roman"/>
          <w:b/>
          <w:sz w:val="24"/>
          <w:szCs w:val="24"/>
        </w:rPr>
        <w:t>: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стартовая диагностика - процедура оценки готовности к обучению на данном уровне образования;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текущая оценка - процедура оценки индивидуального продвижения в освоении программы учебного предмета;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тематическая оценка - процедура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РФ;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портфель достижений - процедура оценки динамики учебной и творческой активности обучающегося, направленности, широты или избирательности интересов, выраженности проявлений творческой инициативы, а также уровня высших достижений, демонстрируемых данным обучающимся.</w:t>
      </w:r>
    </w:p>
    <w:p w:rsidR="00A90881" w:rsidRPr="00341C49" w:rsidRDefault="00A90881" w:rsidP="00A9088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49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341C49">
        <w:rPr>
          <w:rFonts w:ascii="Times New Roman" w:hAnsi="Times New Roman" w:cs="Times New Roman"/>
          <w:b/>
          <w:sz w:val="24"/>
          <w:szCs w:val="24"/>
        </w:rPr>
        <w:t xml:space="preserve"> мониторинг представляет собой процедуры: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   оценки уровня достижения предметных и </w:t>
      </w:r>
      <w:proofErr w:type="spellStart"/>
      <w:r w:rsidRPr="00A90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0881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оценки уровня профессионального мастерства учителя, 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 Результаты </w:t>
      </w:r>
      <w:proofErr w:type="spellStart"/>
      <w:r w:rsidRPr="00A9088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90881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A9088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90881">
        <w:rPr>
          <w:rFonts w:ascii="Times New Roman" w:hAnsi="Times New Roman" w:cs="Times New Roman"/>
          <w:sz w:val="24"/>
          <w:szCs w:val="24"/>
        </w:rPr>
        <w:t xml:space="preserve"> мониторинга в части оценки уровня достижений обучающихся обобщаются и отражаются в их характеристиках;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   промежуточная аттестация представляет собой процедуру аттестации </w:t>
      </w:r>
      <w:proofErr w:type="gramStart"/>
      <w:r w:rsidRPr="00A90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0881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и проводится в конце каждой четверти и в конце учебного года по каждому изучаемому предмету;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Государственная итоговая аттестация.</w:t>
      </w:r>
    </w:p>
    <w:p w:rsidR="00A90881" w:rsidRPr="00341C49" w:rsidRDefault="00A90881" w:rsidP="00A908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TOC--"/>
      <w:bookmarkStart w:id="1" w:name="_Toc414553285"/>
      <w:bookmarkStart w:id="2" w:name="_Toc410654075"/>
      <w:bookmarkStart w:id="3" w:name="_Toc409691735"/>
      <w:bookmarkStart w:id="4" w:name="_Toc406059071"/>
      <w:bookmarkEnd w:id="0"/>
      <w:bookmarkEnd w:id="1"/>
      <w:bookmarkEnd w:id="2"/>
      <w:bookmarkEnd w:id="3"/>
      <w:r w:rsidRPr="00341C49">
        <w:rPr>
          <w:rFonts w:ascii="Times New Roman" w:hAnsi="Times New Roman" w:cs="Times New Roman"/>
          <w:b/>
          <w:sz w:val="24"/>
          <w:szCs w:val="24"/>
        </w:rPr>
        <w:t>Система условий</w:t>
      </w:r>
      <w:bookmarkEnd w:id="4"/>
      <w:r w:rsidRPr="00341C49">
        <w:rPr>
          <w:rFonts w:ascii="Times New Roman" w:hAnsi="Times New Roman" w:cs="Times New Roman"/>
          <w:b/>
          <w:sz w:val="24"/>
          <w:szCs w:val="24"/>
        </w:rPr>
        <w:t> реализации основной образовательной программы</w:t>
      </w:r>
      <w:r w:rsidR="00341C49">
        <w:rPr>
          <w:rFonts w:ascii="Times New Roman" w:hAnsi="Times New Roman" w:cs="Times New Roman"/>
          <w:b/>
          <w:sz w:val="24"/>
          <w:szCs w:val="24"/>
        </w:rPr>
        <w:t>.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bookmarkStart w:id="5" w:name="_Toc409691736"/>
      <w:r w:rsidRPr="00A90881">
        <w:rPr>
          <w:rFonts w:ascii="Times New Roman" w:hAnsi="Times New Roman" w:cs="Times New Roman"/>
          <w:sz w:val="24"/>
          <w:szCs w:val="24"/>
        </w:rPr>
        <w:t>1. Образовательная среда, которая:</w:t>
      </w:r>
      <w:bookmarkEnd w:id="5"/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обеспечивает достижение целей основного общего образования, его качество, доступность и открытость для обучающихся, их родителей (законных представителей), духовно-нравственное развитие и воспитание;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   гарантирует сохранение, развитие и укрепление физического, психологического и социального здоровья </w:t>
      </w:r>
      <w:proofErr w:type="gramStart"/>
      <w:r w:rsidRPr="00A90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0881">
        <w:rPr>
          <w:rFonts w:ascii="Times New Roman" w:hAnsi="Times New Roman" w:cs="Times New Roman"/>
          <w:sz w:val="24"/>
          <w:szCs w:val="24"/>
        </w:rPr>
        <w:t>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реализует логическую преемственность между обучением на уровне начального общего образования и является базой для подготовки завершения общего образования на уровн</w:t>
      </w:r>
      <w:r w:rsidR="00341C49">
        <w:rPr>
          <w:rFonts w:ascii="Times New Roman" w:hAnsi="Times New Roman" w:cs="Times New Roman"/>
          <w:sz w:val="24"/>
          <w:szCs w:val="24"/>
        </w:rPr>
        <w:t>е среднего общего образования.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bookmarkStart w:id="6" w:name="TOC-2.-:-"/>
      <w:bookmarkStart w:id="7" w:name="_Toc414553286"/>
      <w:bookmarkEnd w:id="6"/>
      <w:r w:rsidRPr="00A90881">
        <w:rPr>
          <w:rFonts w:ascii="Times New Roman" w:hAnsi="Times New Roman" w:cs="Times New Roman"/>
          <w:sz w:val="24"/>
          <w:szCs w:val="24"/>
        </w:rPr>
        <w:t>2. Кадровые условия: </w:t>
      </w:r>
      <w:bookmarkEnd w:id="7"/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укомплектованность педагогическими и руководящими работниками;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уровень квалификации педагогических и руководящих работников;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непрерывность профессионального развития педагогических и руководящих работников, реализующих основную образовательную программу основного общего образования.</w:t>
      </w:r>
    </w:p>
    <w:p w:rsidR="00A90881" w:rsidRPr="00A90881" w:rsidRDefault="00A90881" w:rsidP="00A90881">
      <w:pPr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3. Психолого-педагогическое сопровождение.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Условия реализации основной образовательной программы основного общего образования обеспечивают участникам образовательных отношений возможность: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достижения планируемых результатов освоения основной образовательной программы основного общего образования в соответствии с учебным планом на базовом уровне всеми обучающимися;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развития личности, ее способностей; формирования и удовлетворения социально-значимых интересов и потребностей; самореализации обучающихся через организацию учебной и внеурочной деятельности, общественно полезной деятельности, через систему творческих и научных объединений, кружков, секций;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работы с одаренными детьми, организацию их развития и взаимодействия в различных областях образовательной, творческой деятельности;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развития  у обучающихся опыта самостоятельной, творческой и ответственной деятельности: образовательной, общественной, проектной и учебно-исследовательской</w:t>
      </w:r>
      <w:r w:rsidR="00341C49">
        <w:rPr>
          <w:rFonts w:ascii="Times New Roman" w:hAnsi="Times New Roman" w:cs="Times New Roman"/>
          <w:sz w:val="24"/>
          <w:szCs w:val="24"/>
        </w:rPr>
        <w:t>, информационной</w:t>
      </w:r>
      <w:r w:rsidRPr="00A90881">
        <w:rPr>
          <w:rFonts w:ascii="Times New Roman" w:hAnsi="Times New Roman" w:cs="Times New Roman"/>
          <w:sz w:val="24"/>
          <w:szCs w:val="24"/>
        </w:rPr>
        <w:t xml:space="preserve"> и других;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развития у обучающихся основ экологического мышления; опыта природоохранной деятельности; безопасного для человека и окружающей среды образа жизни;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   использования в образовательных отношениях современных образовательных технологий </w:t>
      </w:r>
      <w:proofErr w:type="spellStart"/>
      <w:r w:rsidRPr="00A9088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90881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 xml:space="preserve">·         эффективного применения профессионального и творческого потенциала педагогических и руководящих работников МБОУ </w:t>
      </w:r>
      <w:proofErr w:type="spellStart"/>
      <w:r w:rsidR="00341C49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="0034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4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341C49">
        <w:rPr>
          <w:rFonts w:ascii="Times New Roman" w:hAnsi="Times New Roman" w:cs="Times New Roman"/>
          <w:sz w:val="24"/>
          <w:szCs w:val="24"/>
        </w:rPr>
        <w:t>,</w:t>
      </w:r>
      <w:r w:rsidRPr="00A90881">
        <w:rPr>
          <w:rFonts w:ascii="Times New Roman" w:hAnsi="Times New Roman" w:cs="Times New Roman"/>
          <w:sz w:val="24"/>
          <w:szCs w:val="24"/>
        </w:rPr>
        <w:t xml:space="preserve"> их профессиональной, коммуникативной, информационной и правовой компетентности;</w:t>
      </w:r>
    </w:p>
    <w:p w:rsidR="00A90881" w:rsidRPr="00A90881" w:rsidRDefault="00A90881" w:rsidP="0034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81">
        <w:rPr>
          <w:rFonts w:ascii="Times New Roman" w:hAnsi="Times New Roman" w:cs="Times New Roman"/>
          <w:sz w:val="24"/>
          <w:szCs w:val="24"/>
        </w:rPr>
        <w:t>·         эффективного управления школой с использованием информационно-коммуникационных технологий, современных механизмов финансирования. </w:t>
      </w:r>
    </w:p>
    <w:p w:rsidR="00C503DA" w:rsidRPr="00A90881" w:rsidRDefault="00C503DA" w:rsidP="00A90881">
      <w:pPr>
        <w:rPr>
          <w:rFonts w:ascii="Times New Roman" w:hAnsi="Times New Roman" w:cs="Times New Roman"/>
          <w:sz w:val="24"/>
          <w:szCs w:val="24"/>
        </w:rPr>
      </w:pPr>
    </w:p>
    <w:p w:rsidR="00341C49" w:rsidRPr="00AF6C04" w:rsidRDefault="00341C49" w:rsidP="00341C4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Описание основной образовательной программы</w:t>
      </w:r>
    </w:p>
    <w:p w:rsidR="00341C49" w:rsidRPr="00AF6C04" w:rsidRDefault="00AF6C04" w:rsidP="00341C4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среднего</w:t>
      </w:r>
      <w:r w:rsidR="00341C49"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общего образования</w:t>
      </w: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(10 класс)</w:t>
      </w:r>
    </w:p>
    <w:p w:rsidR="00341C49" w:rsidRPr="00AF6C04" w:rsidRDefault="00341C49" w:rsidP="00341C4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МБОУ </w:t>
      </w:r>
      <w:proofErr w:type="spellStart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Марфинской</w:t>
      </w:r>
      <w:proofErr w:type="spellEnd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</w:t>
      </w:r>
      <w:proofErr w:type="spellStart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сош</w:t>
      </w:r>
      <w:proofErr w:type="spellEnd"/>
    </w:p>
    <w:p w:rsidR="00341C49" w:rsidRPr="00AF6C04" w:rsidRDefault="00341C49" w:rsidP="00AF6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 w:rsidR="00AF6C04">
        <w:rPr>
          <w:rFonts w:ascii="Times New Roman" w:hAnsi="Times New Roman" w:cs="Times New Roman"/>
          <w:sz w:val="24"/>
          <w:szCs w:val="24"/>
        </w:rPr>
        <w:t xml:space="preserve">(10 класс) </w:t>
      </w:r>
      <w:r w:rsidR="00AF6C04" w:rsidRPr="00AF6C0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F6C04" w:rsidRPr="00AF6C04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="00AF6C04" w:rsidRPr="00AF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04" w:rsidRPr="00AF6C0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F6C04">
        <w:rPr>
          <w:rFonts w:ascii="Times New Roman" w:hAnsi="Times New Roman" w:cs="Times New Roman"/>
          <w:sz w:val="24"/>
          <w:szCs w:val="24"/>
        </w:rPr>
        <w:t xml:space="preserve">  (далее - ООП СОО) разработана в соответствии с требованиями федерального государственного образовательного стандарта среднего общего образования (далее - ФГОС СОО), на основе Примерной основной образовательной программы среднего общего образования. </w:t>
      </w:r>
      <w:proofErr w:type="gramStart"/>
      <w:r w:rsidRPr="00AF6C04">
        <w:rPr>
          <w:rFonts w:ascii="Times New Roman" w:hAnsi="Times New Roman" w:cs="Times New Roman"/>
          <w:sz w:val="24"/>
          <w:szCs w:val="24"/>
        </w:rPr>
        <w:t>Она определя</w:t>
      </w:r>
      <w:r w:rsidRPr="00AF6C04">
        <w:rPr>
          <w:rFonts w:ascii="Times New Roman" w:hAnsi="Times New Roman" w:cs="Times New Roman"/>
          <w:sz w:val="24"/>
          <w:szCs w:val="24"/>
        </w:rPr>
        <w:softHyphen/>
        <w:t>ет содержание и организацию образовательного процесса на уровне среднего общего образования</w:t>
      </w:r>
      <w:r w:rsidR="00AF6C04" w:rsidRPr="00AF6C04"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Pr="00AF6C04">
        <w:rPr>
          <w:rFonts w:ascii="Times New Roman" w:hAnsi="Times New Roman" w:cs="Times New Roman"/>
          <w:sz w:val="24"/>
          <w:szCs w:val="24"/>
        </w:rPr>
        <w:t>,  раскрывает механизм выполнения требований к условиям ее реализации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 социальную успе</w:t>
      </w:r>
      <w:r w:rsidR="00AF6C04" w:rsidRPr="00AF6C04">
        <w:rPr>
          <w:rFonts w:ascii="Times New Roman" w:hAnsi="Times New Roman" w:cs="Times New Roman"/>
          <w:sz w:val="24"/>
          <w:szCs w:val="24"/>
        </w:rPr>
        <w:t xml:space="preserve">шность, развитие творческих </w:t>
      </w:r>
      <w:r w:rsidRPr="00AF6C04">
        <w:rPr>
          <w:rFonts w:ascii="Times New Roman" w:hAnsi="Times New Roman" w:cs="Times New Roman"/>
          <w:sz w:val="24"/>
          <w:szCs w:val="24"/>
        </w:rPr>
        <w:t> </w:t>
      </w:r>
      <w:r w:rsidR="00AF6C04" w:rsidRPr="00AF6C04">
        <w:rPr>
          <w:rFonts w:ascii="Times New Roman" w:hAnsi="Times New Roman" w:cs="Times New Roman"/>
          <w:sz w:val="24"/>
          <w:szCs w:val="24"/>
        </w:rPr>
        <w:t>спос</w:t>
      </w:r>
      <w:r w:rsidRPr="00AF6C04">
        <w:rPr>
          <w:rFonts w:ascii="Times New Roman" w:hAnsi="Times New Roman" w:cs="Times New Roman"/>
          <w:sz w:val="24"/>
          <w:szCs w:val="24"/>
        </w:rPr>
        <w:t>обностей, сохранение и укрепление здоровья. </w:t>
      </w:r>
      <w:proofErr w:type="gramEnd"/>
    </w:p>
    <w:p w:rsidR="00AF6C04" w:rsidRPr="00341C49" w:rsidRDefault="00AF6C04" w:rsidP="00AF6C04">
      <w:pPr>
        <w:rPr>
          <w:rFonts w:ascii="Times New Roman" w:hAnsi="Times New Roman" w:cs="Times New Roman"/>
          <w:b/>
          <w:sz w:val="24"/>
          <w:szCs w:val="24"/>
        </w:rPr>
      </w:pPr>
      <w:r w:rsidRPr="00341C49">
        <w:rPr>
          <w:rFonts w:ascii="Times New Roman" w:hAnsi="Times New Roman" w:cs="Times New Roman"/>
          <w:b/>
          <w:sz w:val="24"/>
          <w:szCs w:val="24"/>
        </w:rPr>
        <w:t>Образовательная программа состоит из следующих раздело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AF6C04">
        <w:rPr>
          <w:rFonts w:ascii="Times New Roman" w:hAnsi="Times New Roman" w:cs="Times New Roman"/>
          <w:sz w:val="24"/>
          <w:szCs w:val="24"/>
        </w:rPr>
        <w:t> включает: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>-пояснительную записку;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 xml:space="preserve">-планируемые результаты освоения </w:t>
      </w:r>
      <w:proofErr w:type="gramStart"/>
      <w:r w:rsidRPr="00AF6C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6C04">
        <w:rPr>
          <w:rFonts w:ascii="Times New Roman" w:hAnsi="Times New Roman" w:cs="Times New Roman"/>
          <w:sz w:val="24"/>
          <w:szCs w:val="24"/>
        </w:rPr>
        <w:t xml:space="preserve"> ООП СОО</w:t>
      </w:r>
      <w:r w:rsidR="00AF6C04"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Pr="00AF6C04">
        <w:rPr>
          <w:rFonts w:ascii="Times New Roman" w:hAnsi="Times New Roman" w:cs="Times New Roman"/>
          <w:sz w:val="24"/>
          <w:szCs w:val="24"/>
        </w:rPr>
        <w:t>;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>-систему оценки достижения планируемых результатов освоения ООП СОО</w:t>
      </w:r>
      <w:r w:rsidR="00AF6C04"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Pr="00AF6C04">
        <w:rPr>
          <w:rFonts w:ascii="Times New Roman" w:hAnsi="Times New Roman" w:cs="Times New Roman"/>
          <w:sz w:val="24"/>
          <w:szCs w:val="24"/>
        </w:rPr>
        <w:t>.</w:t>
      </w:r>
    </w:p>
    <w:p w:rsidR="00341C49" w:rsidRPr="00AF6C04" w:rsidRDefault="00341C49" w:rsidP="00AF6C04">
      <w:pPr>
        <w:jc w:val="both"/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AF6C04">
        <w:rPr>
          <w:rFonts w:ascii="Times New Roman" w:hAnsi="Times New Roman" w:cs="Times New Roman"/>
          <w:sz w:val="24"/>
          <w:szCs w:val="24"/>
        </w:rPr>
        <w:t xml:space="preserve"> определяет общее содержание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AF6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6C04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341C49" w:rsidRPr="00AF6C04" w:rsidRDefault="00AF6C04" w:rsidP="00AF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C49" w:rsidRPr="00AF6C04">
        <w:rPr>
          <w:rFonts w:ascii="Times New Roman" w:hAnsi="Times New Roman" w:cs="Times New Roman"/>
          <w:sz w:val="24"/>
          <w:szCs w:val="24"/>
        </w:rPr>
        <w:t xml:space="preserve">программу развития универсальных учебных действий на уровне среднего общего образования, включающую формирование компетенций обучающихся в области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C49" w:rsidRPr="00AF6C04">
        <w:rPr>
          <w:rFonts w:ascii="Times New Roman" w:hAnsi="Times New Roman" w:cs="Times New Roman"/>
          <w:sz w:val="24"/>
          <w:szCs w:val="24"/>
        </w:rPr>
        <w:t>информационно - коммуникационных технологий, учебно-исследовательской и проектной деятельности;</w:t>
      </w:r>
    </w:p>
    <w:p w:rsidR="00341C49" w:rsidRPr="00AF6C04" w:rsidRDefault="00AF6C04" w:rsidP="00AF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C49" w:rsidRPr="00AF6C04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курсов;</w:t>
      </w:r>
    </w:p>
    <w:p w:rsidR="00341C49" w:rsidRPr="00AF6C04" w:rsidRDefault="00AF6C04" w:rsidP="00AF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C49" w:rsidRPr="00AF6C04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и </w:t>
      </w:r>
      <w:proofErr w:type="gramStart"/>
      <w:r w:rsidR="00341C49" w:rsidRPr="00AF6C0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341C49" w:rsidRPr="00AF6C04">
        <w:rPr>
          <w:rFonts w:ascii="Times New Roman" w:hAnsi="Times New Roman" w:cs="Times New Roman"/>
          <w:sz w:val="24"/>
          <w:szCs w:val="24"/>
        </w:rPr>
        <w:t xml:space="preserve"> обучающихся на уровне среднего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341C49" w:rsidRPr="00AF6C04" w:rsidRDefault="00341C49" w:rsidP="00AF6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на уровне среднего общего образования основана на дифференциации содержания с учетом образовательных потребностей и </w:t>
      </w:r>
      <w:proofErr w:type="gramStart"/>
      <w:r w:rsidRPr="00AF6C04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AF6C04">
        <w:rPr>
          <w:rFonts w:ascii="Times New Roman" w:hAnsi="Times New Roman" w:cs="Times New Roman"/>
          <w:sz w:val="24"/>
          <w:szCs w:val="24"/>
        </w:rPr>
        <w:t xml:space="preserve"> обучающихся и обеспечивает изучение учебных предметов всех предметных областей основной образовательной программы среднего общего обра</w:t>
      </w:r>
      <w:r w:rsidR="00AF6C04">
        <w:rPr>
          <w:rFonts w:ascii="Times New Roman" w:hAnsi="Times New Roman" w:cs="Times New Roman"/>
          <w:sz w:val="24"/>
          <w:szCs w:val="24"/>
        </w:rPr>
        <w:t>зования на базовом уровне</w:t>
      </w:r>
      <w:r w:rsidRPr="00AF6C04">
        <w:rPr>
          <w:rFonts w:ascii="Times New Roman" w:hAnsi="Times New Roman" w:cs="Times New Roman"/>
          <w:sz w:val="24"/>
          <w:szCs w:val="24"/>
        </w:rPr>
        <w:t>.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</w:t>
      </w:r>
      <w:r w:rsidR="00AF6C04">
        <w:rPr>
          <w:rFonts w:ascii="Times New Roman" w:hAnsi="Times New Roman" w:cs="Times New Roman"/>
          <w:sz w:val="24"/>
          <w:szCs w:val="24"/>
        </w:rPr>
        <w:t>ихся</w:t>
      </w:r>
      <w:r w:rsidRPr="00AF6C04">
        <w:rPr>
          <w:rFonts w:ascii="Times New Roman" w:hAnsi="Times New Roman" w:cs="Times New Roman"/>
          <w:sz w:val="24"/>
          <w:szCs w:val="24"/>
        </w:rPr>
        <w:t>; внеурочная деятельность.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AF6C04">
        <w:rPr>
          <w:rFonts w:ascii="Times New Roman" w:hAnsi="Times New Roman" w:cs="Times New Roman"/>
          <w:sz w:val="24"/>
          <w:szCs w:val="24"/>
        </w:rPr>
        <w:t> включает: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>- учебный план среднего общего образования</w:t>
      </w:r>
      <w:r w:rsidR="00AF6C04"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Pr="00AF6C04">
        <w:rPr>
          <w:rFonts w:ascii="Times New Roman" w:hAnsi="Times New Roman" w:cs="Times New Roman"/>
          <w:sz w:val="24"/>
          <w:szCs w:val="24"/>
        </w:rPr>
        <w:t xml:space="preserve"> как один из основных механизмов реализации основной образовательной программы;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>- систему условий реализации основной образовательной программы в соответствии с требованиями ФГОС СОО.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b/>
          <w:sz w:val="24"/>
          <w:szCs w:val="24"/>
        </w:rPr>
        <w:t>Система внеурочной деятельности</w:t>
      </w:r>
      <w:r w:rsidRPr="00AF6C0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341C49" w:rsidRPr="00AF6C04" w:rsidRDefault="00AF6C04" w:rsidP="00AF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жизнь ученического</w:t>
      </w:r>
      <w:r w:rsidR="00341C49" w:rsidRPr="00AF6C04">
        <w:rPr>
          <w:rFonts w:ascii="Times New Roman" w:hAnsi="Times New Roman" w:cs="Times New Roman"/>
          <w:sz w:val="24"/>
          <w:szCs w:val="24"/>
        </w:rPr>
        <w:t xml:space="preserve"> сообществ</w:t>
      </w:r>
      <w:r>
        <w:rPr>
          <w:rFonts w:ascii="Times New Roman" w:hAnsi="Times New Roman" w:cs="Times New Roman"/>
          <w:sz w:val="24"/>
          <w:szCs w:val="24"/>
        </w:rPr>
        <w:t>а (в том числе ученического класса</w:t>
      </w:r>
      <w:r w:rsidR="00341C49" w:rsidRPr="00AF6C04">
        <w:rPr>
          <w:rFonts w:ascii="Times New Roman" w:hAnsi="Times New Roman" w:cs="Times New Roman"/>
          <w:sz w:val="24"/>
          <w:szCs w:val="24"/>
        </w:rPr>
        <w:t>, разновозрастных объединений по интересам, клубов);</w:t>
      </w:r>
    </w:p>
    <w:p w:rsidR="00341C49" w:rsidRPr="00AF6C04" w:rsidRDefault="00AF6C04" w:rsidP="00AF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C49" w:rsidRPr="00AF6C04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по выбору учащихся; организационное обеспечение учебной деятельности;</w:t>
      </w:r>
    </w:p>
    <w:p w:rsidR="00341C49" w:rsidRPr="00AF6C04" w:rsidRDefault="00AF6C04" w:rsidP="00AF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C49" w:rsidRPr="00AF6C04">
        <w:rPr>
          <w:rFonts w:ascii="Times New Roman" w:hAnsi="Times New Roman" w:cs="Times New Roman"/>
          <w:sz w:val="24"/>
          <w:szCs w:val="24"/>
        </w:rPr>
        <w:t>систему воспитательных мероприятий;</w:t>
      </w:r>
    </w:p>
    <w:p w:rsidR="00341C49" w:rsidRPr="00AF6C04" w:rsidRDefault="00AF6C04" w:rsidP="00AF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C49" w:rsidRPr="00AF6C04">
        <w:rPr>
          <w:rFonts w:ascii="Times New Roman" w:hAnsi="Times New Roman" w:cs="Times New Roman"/>
          <w:sz w:val="24"/>
          <w:szCs w:val="24"/>
        </w:rPr>
        <w:t>проектную и исследовательскую деятельность.</w:t>
      </w:r>
    </w:p>
    <w:p w:rsidR="00341C49" w:rsidRPr="00AF6C04" w:rsidRDefault="00341C49" w:rsidP="00AF6C04">
      <w:pPr>
        <w:jc w:val="both"/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>Основная образовательная программа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341C49" w:rsidRPr="00AF6C04" w:rsidRDefault="00341C49" w:rsidP="00AF6C04">
      <w:pPr>
        <w:rPr>
          <w:rFonts w:ascii="Times New Roman" w:hAnsi="Times New Roman" w:cs="Times New Roman"/>
          <w:sz w:val="24"/>
          <w:szCs w:val="24"/>
        </w:rPr>
      </w:pPr>
      <w:r w:rsidRPr="00AF6C04">
        <w:rPr>
          <w:rFonts w:ascii="Times New Roman" w:hAnsi="Times New Roman" w:cs="Times New Roman"/>
          <w:sz w:val="24"/>
          <w:szCs w:val="24"/>
        </w:rP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262174" w:rsidRPr="00AF6C0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Описание основной образовательной программы</w:t>
      </w:r>
    </w:p>
    <w:p w:rsidR="00262174" w:rsidRPr="00AF6C0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среднего общего образования (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11</w:t>
      </w: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класс)</w:t>
      </w:r>
    </w:p>
    <w:p w:rsidR="00262174" w:rsidRDefault="00262174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МБОУ </w:t>
      </w:r>
      <w:proofErr w:type="spellStart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Марфинской</w:t>
      </w:r>
      <w:proofErr w:type="spellEnd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</w:t>
      </w:r>
      <w:proofErr w:type="spellStart"/>
      <w:r w:rsidRPr="00AF6C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сош</w:t>
      </w:r>
      <w:proofErr w:type="spellEnd"/>
    </w:p>
    <w:p w:rsidR="00D14AAE" w:rsidRPr="00AF6C04" w:rsidRDefault="00D14AAE" w:rsidP="0026217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</w:p>
    <w:p w:rsidR="00D14AAE" w:rsidRPr="00D14AAE" w:rsidRDefault="00262174" w:rsidP="00D14A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14AA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 w:rsidR="00D14AAE" w:rsidRPr="00D14AA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14AAE" w:rsidRPr="00D14AAE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="00D14AAE" w:rsidRPr="00D1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AE" w:rsidRPr="00D14AA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14AAE" w:rsidRPr="00D14AAE">
        <w:rPr>
          <w:rFonts w:ascii="Times New Roman" w:hAnsi="Times New Roman" w:cs="Times New Roman"/>
          <w:sz w:val="24"/>
          <w:szCs w:val="24"/>
        </w:rPr>
        <w:t xml:space="preserve"> (11 класс) (далее ООП СОО (11 класс)</w:t>
      </w:r>
      <w:proofErr w:type="gramStart"/>
      <w:r w:rsidR="00D14AAE" w:rsidRPr="00D14AAE">
        <w:rPr>
          <w:rFonts w:ascii="Times New Roman" w:hAnsi="Times New Roman" w:cs="Times New Roman"/>
          <w:sz w:val="24"/>
          <w:szCs w:val="24"/>
        </w:rPr>
        <w:t>)</w:t>
      </w:r>
      <w:r w:rsidRPr="00D14A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4AAE">
        <w:rPr>
          <w:rFonts w:ascii="Times New Roman" w:hAnsi="Times New Roman" w:cs="Times New Roman"/>
          <w:sz w:val="24"/>
          <w:szCs w:val="24"/>
        </w:rPr>
        <w:t xml:space="preserve">азработана в соответствии с Федеральным законом от 29.12.2012 № 273-ФЗ «Об образовании в Российской Федерации», требованиями Федерального компонента государственного образовательного стандарта среднего общего образования (Приказ Минобразования Российской Федерации от 05.03.2004 № 1089 с изменениями и дополнениями). </w:t>
      </w:r>
      <w:bookmarkStart w:id="8" w:name="_GoBack"/>
      <w:bookmarkEnd w:id="8"/>
    </w:p>
    <w:p w:rsidR="00D14AAE" w:rsidRPr="00D14AAE" w:rsidRDefault="00D14AAE" w:rsidP="00D14AAE">
      <w:pPr>
        <w:rPr>
          <w:rFonts w:ascii="Times New Roman" w:hAnsi="Times New Roman" w:cs="Times New Roman"/>
          <w:sz w:val="24"/>
          <w:szCs w:val="24"/>
        </w:rPr>
      </w:pPr>
      <w:r w:rsidRPr="00D14AAE">
        <w:rPr>
          <w:rFonts w:ascii="Times New Roman" w:hAnsi="Times New Roman" w:cs="Times New Roman"/>
          <w:sz w:val="24"/>
          <w:szCs w:val="24"/>
        </w:rPr>
        <w:t xml:space="preserve">ООП СОО (11 класс) МБОУ </w:t>
      </w:r>
      <w:proofErr w:type="spellStart"/>
      <w:r w:rsidRPr="00D14AAE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Pr="00D1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A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14AAE">
        <w:rPr>
          <w:rFonts w:ascii="Times New Roman" w:hAnsi="Times New Roman" w:cs="Times New Roman"/>
          <w:sz w:val="24"/>
          <w:szCs w:val="24"/>
        </w:rPr>
        <w:t xml:space="preserve"> - </w:t>
      </w:r>
      <w:r w:rsidR="00262174" w:rsidRPr="00D14AAE">
        <w:rPr>
          <w:rFonts w:ascii="Times New Roman" w:hAnsi="Times New Roman" w:cs="Times New Roman"/>
          <w:sz w:val="24"/>
          <w:szCs w:val="24"/>
        </w:rPr>
        <w:t xml:space="preserve">это комплексный нормативно - управленческий документ, характеризующий специфику содержания образования и особенности организации учебно-воспитательного процесса на уровне основного общего образования. </w:t>
      </w:r>
    </w:p>
    <w:p w:rsidR="00D14AAE" w:rsidRPr="00D14AAE" w:rsidRDefault="00D14AAE" w:rsidP="00D14AAE">
      <w:pPr>
        <w:rPr>
          <w:rFonts w:ascii="Times New Roman" w:hAnsi="Times New Roman" w:cs="Times New Roman"/>
          <w:sz w:val="24"/>
          <w:szCs w:val="24"/>
        </w:rPr>
      </w:pPr>
      <w:r w:rsidRPr="00D14AAE">
        <w:rPr>
          <w:rFonts w:ascii="Times New Roman" w:hAnsi="Times New Roman" w:cs="Times New Roman"/>
          <w:sz w:val="24"/>
          <w:szCs w:val="24"/>
        </w:rPr>
        <w:t xml:space="preserve">ООП СОО (11 класс) МБОУ </w:t>
      </w:r>
      <w:proofErr w:type="spellStart"/>
      <w:r w:rsidRPr="00D14AAE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Pr="00D1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A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14AAE">
        <w:rPr>
          <w:rFonts w:ascii="Times New Roman" w:hAnsi="Times New Roman" w:cs="Times New Roman"/>
          <w:sz w:val="24"/>
          <w:szCs w:val="24"/>
        </w:rPr>
        <w:t xml:space="preserve"> </w:t>
      </w:r>
      <w:r w:rsidR="00262174" w:rsidRPr="00D14AAE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D14AAE" w:rsidRPr="00D14AAE" w:rsidRDefault="00262174" w:rsidP="00D14AAE">
      <w:pPr>
        <w:rPr>
          <w:rFonts w:ascii="Times New Roman" w:hAnsi="Times New Roman" w:cs="Times New Roman"/>
          <w:sz w:val="24"/>
          <w:szCs w:val="24"/>
        </w:rPr>
      </w:pPr>
      <w:r w:rsidRPr="00D14AAE">
        <w:rPr>
          <w:rFonts w:ascii="Times New Roman" w:hAnsi="Times New Roman" w:cs="Times New Roman"/>
          <w:sz w:val="24"/>
          <w:szCs w:val="24"/>
        </w:rPr>
        <w:t xml:space="preserve">1. Комплекс основных характеристик образования: цели, задачи, планируемые результаты реализации программы, содержание образования. </w:t>
      </w:r>
    </w:p>
    <w:p w:rsidR="00D14AAE" w:rsidRPr="00D14AAE" w:rsidRDefault="00262174" w:rsidP="00D14AAE">
      <w:pPr>
        <w:rPr>
          <w:rFonts w:ascii="Times New Roman" w:hAnsi="Times New Roman" w:cs="Times New Roman"/>
          <w:sz w:val="24"/>
          <w:szCs w:val="24"/>
        </w:rPr>
      </w:pPr>
      <w:r w:rsidRPr="00D14AAE">
        <w:rPr>
          <w:rFonts w:ascii="Times New Roman" w:hAnsi="Times New Roman" w:cs="Times New Roman"/>
          <w:sz w:val="24"/>
          <w:szCs w:val="24"/>
        </w:rPr>
        <w:t xml:space="preserve">2. Комплекс организационно-педагогических условий: учебный план, календарный учебный график, рабочие программы учебных предметов, описание кадровых условий, учебно-методических и информационных условий. </w:t>
      </w:r>
    </w:p>
    <w:p w:rsidR="00CE1CEA" w:rsidRPr="00D14AAE" w:rsidRDefault="00262174" w:rsidP="00D14AAE">
      <w:pPr>
        <w:rPr>
          <w:rFonts w:ascii="Times New Roman" w:hAnsi="Times New Roman" w:cs="Times New Roman"/>
          <w:sz w:val="24"/>
          <w:szCs w:val="24"/>
        </w:rPr>
      </w:pPr>
      <w:r w:rsidRPr="00D14AAE">
        <w:rPr>
          <w:rFonts w:ascii="Times New Roman" w:hAnsi="Times New Roman" w:cs="Times New Roman"/>
          <w:sz w:val="24"/>
          <w:szCs w:val="24"/>
        </w:rPr>
        <w:t xml:space="preserve">3. Комплекс форм аттестации: система </w:t>
      </w:r>
      <w:proofErr w:type="gramStart"/>
      <w:r w:rsidRPr="00D14AAE">
        <w:rPr>
          <w:rFonts w:ascii="Times New Roman" w:hAnsi="Times New Roman" w:cs="Times New Roman"/>
          <w:sz w:val="24"/>
          <w:szCs w:val="24"/>
        </w:rPr>
        <w:t>оценки достижения результатов освоения основной образовательной программы основного общего образования</w:t>
      </w:r>
      <w:proofErr w:type="gramEnd"/>
      <w:r w:rsidRPr="00D14AAE">
        <w:rPr>
          <w:rFonts w:ascii="Times New Roman" w:hAnsi="Times New Roman" w:cs="Times New Roman"/>
          <w:sz w:val="24"/>
          <w:szCs w:val="24"/>
        </w:rPr>
        <w:t>.</w:t>
      </w:r>
    </w:p>
    <w:sectPr w:rsidR="00CE1CEA" w:rsidRPr="00D14AAE" w:rsidSect="00C503D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9.2pt;height:9.2pt" o:bullet="t">
        <v:imagedata r:id="rId1" o:title="aeclbul1"/>
      </v:shape>
    </w:pict>
  </w:numPicBullet>
  <w:numPicBullet w:numPicBulletId="1">
    <w:pict>
      <v:shape id="_x0000_i1258" type="#_x0000_t75" style="width:9.2pt;height:9.2pt" o:bullet="t">
        <v:imagedata r:id="rId2" o:title="aeclbul2"/>
      </v:shape>
    </w:pict>
  </w:numPicBullet>
  <w:numPicBullet w:numPicBulletId="2">
    <w:pict>
      <v:shape id="_x0000_i1259" type="#_x0000_t75" style="width:9.2pt;height:9.2pt" o:bullet="t">
        <v:imagedata r:id="rId3" o:title="aeclbul3"/>
      </v:shape>
    </w:pict>
  </w:numPicBullet>
  <w:abstractNum w:abstractNumId="0">
    <w:nsid w:val="0F874EFB"/>
    <w:multiLevelType w:val="multilevel"/>
    <w:tmpl w:val="5F8AAC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E3A15"/>
    <w:multiLevelType w:val="multilevel"/>
    <w:tmpl w:val="FFA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04EE5"/>
    <w:multiLevelType w:val="multilevel"/>
    <w:tmpl w:val="C94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40B1"/>
    <w:rsid w:val="00002282"/>
    <w:rsid w:val="00013AC7"/>
    <w:rsid w:val="0002147B"/>
    <w:rsid w:val="00030A40"/>
    <w:rsid w:val="000474A9"/>
    <w:rsid w:val="0007740A"/>
    <w:rsid w:val="000847F9"/>
    <w:rsid w:val="000B7D9C"/>
    <w:rsid w:val="000D0649"/>
    <w:rsid w:val="000D2A6B"/>
    <w:rsid w:val="000D31D6"/>
    <w:rsid w:val="000E40B1"/>
    <w:rsid w:val="00143EB0"/>
    <w:rsid w:val="00146961"/>
    <w:rsid w:val="001B68B2"/>
    <w:rsid w:val="001F2DE6"/>
    <w:rsid w:val="001F3FA3"/>
    <w:rsid w:val="002425C9"/>
    <w:rsid w:val="002560FC"/>
    <w:rsid w:val="00262174"/>
    <w:rsid w:val="00273F0C"/>
    <w:rsid w:val="002779EE"/>
    <w:rsid w:val="002809D4"/>
    <w:rsid w:val="002B4D3E"/>
    <w:rsid w:val="0033312C"/>
    <w:rsid w:val="00334439"/>
    <w:rsid w:val="00341C49"/>
    <w:rsid w:val="00356E22"/>
    <w:rsid w:val="003A6F8A"/>
    <w:rsid w:val="004003CE"/>
    <w:rsid w:val="00467FA9"/>
    <w:rsid w:val="004C23E4"/>
    <w:rsid w:val="004F62D5"/>
    <w:rsid w:val="005155A8"/>
    <w:rsid w:val="00534F7C"/>
    <w:rsid w:val="005363B6"/>
    <w:rsid w:val="00583874"/>
    <w:rsid w:val="0059620B"/>
    <w:rsid w:val="005A26C5"/>
    <w:rsid w:val="005C0B1C"/>
    <w:rsid w:val="005E00C5"/>
    <w:rsid w:val="00607EDB"/>
    <w:rsid w:val="00622CFE"/>
    <w:rsid w:val="006A1D0D"/>
    <w:rsid w:val="006E5915"/>
    <w:rsid w:val="0070609C"/>
    <w:rsid w:val="00742330"/>
    <w:rsid w:val="0075521D"/>
    <w:rsid w:val="00762839"/>
    <w:rsid w:val="00780079"/>
    <w:rsid w:val="007B7EE1"/>
    <w:rsid w:val="007E3D56"/>
    <w:rsid w:val="007F52C6"/>
    <w:rsid w:val="00824541"/>
    <w:rsid w:val="0082620A"/>
    <w:rsid w:val="0084004B"/>
    <w:rsid w:val="00887DFB"/>
    <w:rsid w:val="008962C0"/>
    <w:rsid w:val="008F313D"/>
    <w:rsid w:val="00951DF6"/>
    <w:rsid w:val="009543DC"/>
    <w:rsid w:val="00970F10"/>
    <w:rsid w:val="009B1AB0"/>
    <w:rsid w:val="009D6DE0"/>
    <w:rsid w:val="009E0EC0"/>
    <w:rsid w:val="00A04F13"/>
    <w:rsid w:val="00A474A3"/>
    <w:rsid w:val="00A90881"/>
    <w:rsid w:val="00A928FE"/>
    <w:rsid w:val="00AC146B"/>
    <w:rsid w:val="00AE5E30"/>
    <w:rsid w:val="00AF1E63"/>
    <w:rsid w:val="00AF6C04"/>
    <w:rsid w:val="00B65704"/>
    <w:rsid w:val="00BA6F28"/>
    <w:rsid w:val="00BC1124"/>
    <w:rsid w:val="00BE54B2"/>
    <w:rsid w:val="00C26B50"/>
    <w:rsid w:val="00C343B1"/>
    <w:rsid w:val="00C47329"/>
    <w:rsid w:val="00C503DA"/>
    <w:rsid w:val="00C91300"/>
    <w:rsid w:val="00C91CFC"/>
    <w:rsid w:val="00C925CA"/>
    <w:rsid w:val="00CA183F"/>
    <w:rsid w:val="00CA5640"/>
    <w:rsid w:val="00CC4B73"/>
    <w:rsid w:val="00CE1CEA"/>
    <w:rsid w:val="00D03F06"/>
    <w:rsid w:val="00D14AAE"/>
    <w:rsid w:val="00D213F1"/>
    <w:rsid w:val="00D230D9"/>
    <w:rsid w:val="00D23C99"/>
    <w:rsid w:val="00D425B4"/>
    <w:rsid w:val="00D6167A"/>
    <w:rsid w:val="00D771A3"/>
    <w:rsid w:val="00DB54BF"/>
    <w:rsid w:val="00DC7402"/>
    <w:rsid w:val="00E32706"/>
    <w:rsid w:val="00E6325F"/>
    <w:rsid w:val="00E74B46"/>
    <w:rsid w:val="00E75515"/>
    <w:rsid w:val="00E75CE5"/>
    <w:rsid w:val="00E915A8"/>
    <w:rsid w:val="00EB31D5"/>
    <w:rsid w:val="00EB361D"/>
    <w:rsid w:val="00ED576E"/>
    <w:rsid w:val="00EE75B4"/>
    <w:rsid w:val="00F05A3C"/>
    <w:rsid w:val="00F10219"/>
    <w:rsid w:val="00F315B8"/>
    <w:rsid w:val="00F54DC8"/>
    <w:rsid w:val="00F67214"/>
    <w:rsid w:val="00F93CD1"/>
    <w:rsid w:val="00FB3158"/>
    <w:rsid w:val="00FB780D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finskay.mkobr61.ru/wp-content/uploads/2020/10/&#1054;&#1054;&#1055;-&#1054;&#1054;&#1054;-5-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finskay.mkobr61.ru/wp-content/uploads/2020/10/&#1040;&#1054;&#1054;&#1055;-&#1053;&#1054;&#105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finskay.mkobr61.ru/wp-content/uploads/2020/10/&#1054;&#1054;&#1055;-&#1053;&#1054;&#1054;-2020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rfinskay.mkobr61.ru/wp-content/uploads/2020/10/&#1054;&#1054;&#1055;-&#1057;&#1054;&#1054;-&#1060;&#1050;&#1043;&#1054;&#1057;-11&#1082;&#1083;&#1072;&#1089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finskay.mkobr61.ru/wp-content/uploads/2020/10/%D0%9E%D0%9E%D0%9F-%D0%A1%D0%9E%D0%9E-%D0%A4%D0%93%D0%9E%D0%A1-10-%D0%BA%D0%BB%D0%B0%D1%81%D1%81.doc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2020-10-22T15:38:00Z</dcterms:created>
  <dcterms:modified xsi:type="dcterms:W3CDTF">2020-10-22T15:38:00Z</dcterms:modified>
</cp:coreProperties>
</file>