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73" w:rsidRPr="004262FE" w:rsidRDefault="00CF4773" w:rsidP="004262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b/>
          <w:bCs/>
          <w:color w:val="000000" w:themeColor="text1"/>
          <w:sz w:val="28"/>
          <w:szCs w:val="28"/>
          <w:shd w:val="clear" w:color="auto" w:fill="FFFFFF"/>
        </w:rPr>
        <w:t>ПАМЯТКА</w:t>
      </w:r>
    </w:p>
    <w:p w:rsidR="00CF4773" w:rsidRPr="004262FE" w:rsidRDefault="00CF4773" w:rsidP="004262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b/>
          <w:bCs/>
          <w:color w:val="000000" w:themeColor="text1"/>
          <w:sz w:val="28"/>
          <w:szCs w:val="28"/>
          <w:shd w:val="clear" w:color="auto" w:fill="FFFFFF"/>
        </w:rPr>
        <w:t>по действиям при угрозе и осуществлении террористического акта</w:t>
      </w:r>
    </w:p>
    <w:p w:rsidR="00CF4773" w:rsidRPr="004262FE" w:rsidRDefault="00CF4773" w:rsidP="004262FE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b/>
          <w:bCs/>
          <w:color w:val="000000" w:themeColor="text1"/>
          <w:sz w:val="28"/>
          <w:szCs w:val="28"/>
          <w:shd w:val="clear" w:color="auto" w:fill="FFFFFF"/>
        </w:rPr>
        <w:t>для обучающихся, родителей и работников общеобразовательных учреждений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rFonts w:ascii="Arial" w:hAnsi="Arial" w:cs="Arial"/>
          <w:color w:val="66737C"/>
          <w:sz w:val="20"/>
          <w:szCs w:val="20"/>
        </w:rPr>
        <w:t> 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УК РФ Статья 205. Терроризм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262FE">
        <w:rPr>
          <w:b/>
          <w:bCs/>
          <w:color w:val="000000" w:themeColor="text1"/>
          <w:sz w:val="28"/>
          <w:szCs w:val="28"/>
          <w:shd w:val="clear" w:color="auto" w:fill="FFFFFF"/>
        </w:rPr>
        <w:t>1.Терроризм,</w:t>
      </w:r>
      <w:r>
        <w:rPr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</w:t>
      </w:r>
      <w:r>
        <w:rPr>
          <w:color w:val="000000"/>
          <w:sz w:val="28"/>
          <w:szCs w:val="28"/>
          <w:shd w:val="clear" w:color="auto" w:fill="FFFFFF"/>
        </w:rPr>
        <w:softHyphen/>
        <w:t>ности, устрашения населения либо оказания воздействия на принятие решений органами власти, а также угроза совершения указан</w:t>
      </w:r>
      <w:r>
        <w:rPr>
          <w:color w:val="000000"/>
          <w:sz w:val="28"/>
          <w:szCs w:val="28"/>
          <w:shd w:val="clear" w:color="auto" w:fill="FFFFFF"/>
        </w:rPr>
        <w:softHyphen/>
        <w:t>ных действий в тех же целях - </w:t>
      </w:r>
      <w:r w:rsidRPr="004262FE">
        <w:rPr>
          <w:b/>
          <w:bCs/>
          <w:color w:val="000000" w:themeColor="text1"/>
          <w:sz w:val="28"/>
          <w:szCs w:val="28"/>
          <w:shd w:val="clear" w:color="auto" w:fill="FFFFFF"/>
        </w:rPr>
        <w:t>наказываются лишением свободы на срок от пяти</w:t>
      </w:r>
      <w:proofErr w:type="gramEnd"/>
      <w:r w:rsidRPr="004262F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до десяти лет.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2. Те же деяния, совершенные: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а) группой лиц по предварительному сговору;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в) с применением огнестрельного оружия, -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наказываются лишением свободы </w:t>
      </w:r>
      <w:r w:rsidRPr="004262FE">
        <w:rPr>
          <w:b/>
          <w:color w:val="000000" w:themeColor="text1"/>
          <w:sz w:val="28"/>
          <w:szCs w:val="28"/>
          <w:shd w:val="clear" w:color="auto" w:fill="FFFFFF"/>
        </w:rPr>
        <w:t>на срок от восьми до пятнадцати лет.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Взрывоопасный предмет может быть ЗАЛОЖЕН </w:t>
      </w:r>
      <w:proofErr w:type="gramStart"/>
      <w:r w:rsidRPr="007732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7732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CD0ABA" w:rsidRPr="0077327F" w:rsidRDefault="00CD0ABA" w:rsidP="00CD0A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учебной аудитории, коридоре;</w:t>
      </w:r>
    </w:p>
    <w:p w:rsidR="00CD0ABA" w:rsidRPr="0077327F" w:rsidRDefault="00CD0ABA" w:rsidP="00CD0A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столовой – особенно во время обеденного перерыва;</w:t>
      </w:r>
    </w:p>
    <w:p w:rsidR="00CD0ABA" w:rsidRPr="0077327F" w:rsidRDefault="00CD0ABA" w:rsidP="00CD0A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proofErr w:type="gramStart"/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спортивном</w:t>
      </w:r>
      <w:proofErr w:type="gramEnd"/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концертном залах во время проведения массовых мероприятий;</w:t>
      </w:r>
    </w:p>
    <w:p w:rsidR="00CD0ABA" w:rsidRPr="0077327F" w:rsidRDefault="00CD0ABA" w:rsidP="00CD0AB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450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улице перед входными дверями.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Обнаружить наличие взрывоопасного предмета можно по следующим ПРИЗНАКАМ: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портфели, сумки, пакеты, лежат на полу, в урне, под столом, в оконном проеме.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Спросите, где владелец. Если его рядом нет, есть повод для беспокойства;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штатные боеприпасы – гранаты, снаряды, мины, тротиловые шашки. Увидели штатный боеприпас – сразу бейте тревогу;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торчащие из свертка, пакета провода;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звук работающего часового механизма, жужжание либо лежащий в пакете и просматриваемый мобильный телефон или пейджер;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привязанный к пакету натянутый провод или шнур;</w:t>
      </w:r>
    </w:p>
    <w:p w:rsidR="00CD0ABA" w:rsidRPr="0077327F" w:rsidRDefault="00CD0ABA" w:rsidP="00CD0ABA">
      <w:pPr>
        <w:shd w:val="clear" w:color="auto" w:fill="FFFFFF" w:themeFill="background1"/>
        <w:spacing w:after="0" w:line="240" w:lineRule="auto"/>
        <w:ind w:left="720"/>
        <w:jc w:val="both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7732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неприятный запах либо запах горючего вещества (бензин).</w:t>
      </w:r>
    </w:p>
    <w:p w:rsidR="00CD0ABA" w:rsidRPr="004262FE" w:rsidRDefault="00CD0ABA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262F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Если Вы обнаружили подозрительный предмет.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милицию.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Организуйте охрану, оцепление этого пред</w:t>
      </w:r>
      <w:r>
        <w:rPr>
          <w:color w:val="000000"/>
          <w:sz w:val="28"/>
          <w:szCs w:val="28"/>
          <w:shd w:val="clear" w:color="auto" w:fill="FFFFFF"/>
        </w:rPr>
        <w:softHyphen/>
        <w:t>мета, не допускайте людей, не позволяйте им прикасаться к опасному предмету или пытаться обезвредить его.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Исключите использование средств радио</w:t>
      </w:r>
      <w:r>
        <w:rPr>
          <w:color w:val="000000"/>
          <w:sz w:val="28"/>
          <w:szCs w:val="28"/>
          <w:shd w:val="clear" w:color="auto" w:fill="FFFFFF"/>
        </w:rPr>
        <w:softHyphen/>
        <w:t>связи, мобильных телефонов, других радио</w:t>
      </w:r>
      <w:r>
        <w:rPr>
          <w:color w:val="000000"/>
          <w:sz w:val="28"/>
          <w:szCs w:val="28"/>
          <w:shd w:val="clear" w:color="auto" w:fill="FFFFFF"/>
        </w:rPr>
        <w:softHyphen/>
        <w:t>средств, способных вызвать срабатывание взрывателя.</w:t>
      </w:r>
    </w:p>
    <w:p w:rsidR="00CD0ABA" w:rsidRDefault="00CD0ABA" w:rsidP="00CD0AB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мире достаточно часто фиксируются факты направления взрывных устройств и отравленных порошков в почтовых отправлениях.</w:t>
      </w:r>
    </w:p>
    <w:p w:rsidR="00CD0ABA" w:rsidRDefault="00CD0ABA" w:rsidP="00CD0AB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Вы получили подозрительное письмо или посылку, бандероль, то не вскрывайте его. Положите в полиэтиленовый пакет или сумку и немедленно позвоните дежурному диспетчеру. До прибытия инспектора отдела охраны и режима правильнее всего выйти из помещения.</w:t>
      </w:r>
    </w:p>
    <w:p w:rsidR="00CD0ABA" w:rsidRDefault="00CD0ABA" w:rsidP="00CD0AB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Вы вскрыли отправление и обнаружили там подозрительные предметы, то ничего не разворачивайте, вложите это отправление в пакет и немедленно сообщите дежурному диспетчеру. К отправлению больше не прикасайтесь и вместе с коллегами выйдите из помещения.</w:t>
      </w:r>
    </w:p>
    <w:p w:rsidR="00CD0ABA" w:rsidRDefault="00CD0ABA" w:rsidP="00CD0ABA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Еще раз обращаем Ваше внимание на то, что категорически запрещается самостоятельно предпринимать какие-либо действия с взрывными устройствами или подозрительными предметами - это может привести к взрыву, многочисленным жертвам и разрушениям!</w:t>
      </w:r>
    </w:p>
    <w:p w:rsidR="00CD0ABA" w:rsidRPr="00CD0ABA" w:rsidRDefault="00CD0ABA" w:rsidP="00CD0ABA">
      <w:pPr>
        <w:pStyle w:val="a3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CD0ABA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БУДЬТЕ БДИТЕЛЬНЫМИ!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91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Внимание!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91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Обезвреживание взрывоопасного предмета на месте его обнаружения производится только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специалистами МВД, ФСБ, МЧС.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5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Если произошел взрыв.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5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Не поддавайтесь панике, уточните обстановку: степень повреждения здания, состоя</w:t>
      </w:r>
      <w:r>
        <w:rPr>
          <w:color w:val="000000"/>
          <w:sz w:val="28"/>
          <w:szCs w:val="28"/>
          <w:shd w:val="clear" w:color="auto" w:fill="FFFFFF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5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5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Не пользуйтесь открытым огнем из-за возможного наличия газов.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57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При задымлении защитите органы дыхания смоченным полотенцем.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Если </w:t>
      </w:r>
      <w:proofErr w:type="gramStart"/>
      <w:r w:rsidRPr="004262F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произошел взрыв и Вас завалило</w:t>
      </w:r>
      <w:proofErr w:type="gramEnd"/>
      <w:r w:rsidRPr="004262F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 обломками стен.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Дышите глубоко и ровно, голосом и стуком привлекайте внимание людей.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Если пространство около Вас относительно свободно, не зажигайте спички, свечи, берегите кислород.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При сильной жажде положите в рот небольшой гладкий камешек или обрывок носового платка и сосите его, дыша носом.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Если Вас захватили в заложники.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Возьмите себя в руки, успокойтесь, не паникуйте.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Разговаривайте спокойным голосом.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Не выказывайте ненависть и пренебрежение к похитителям.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Выполняйте все указания бандитов.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-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>
        <w:rPr>
          <w:color w:val="000000"/>
          <w:sz w:val="28"/>
          <w:szCs w:val="28"/>
          <w:shd w:val="clear" w:color="auto" w:fill="FFFFFF"/>
        </w:rPr>
        <w:softHyphen/>
        <w:t>рамент, манера поведения).</w:t>
      </w:r>
      <w:proofErr w:type="gramEnd"/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Постарайтесь определить место своего нахождения (заточения).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Сохраняйте умственную и физическую активность.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284"/>
        <w:jc w:val="both"/>
        <w:rPr>
          <w:rFonts w:ascii="Arial" w:hAnsi="Arial" w:cs="Arial"/>
          <w:color w:val="66737C"/>
          <w:sz w:val="20"/>
          <w:szCs w:val="20"/>
        </w:rPr>
      </w:pPr>
      <w:r w:rsidRPr="004262FE">
        <w:rPr>
          <w:b/>
          <w:bCs/>
          <w:color w:val="000000" w:themeColor="text1"/>
          <w:sz w:val="28"/>
          <w:szCs w:val="28"/>
          <w:shd w:val="clear" w:color="auto" w:fill="FFFFFF"/>
        </w:rPr>
        <w:t>Помните,</w:t>
      </w:r>
      <w:r>
        <w:rPr>
          <w:b/>
          <w:bCs/>
          <w:color w:val="FF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правоохранительные органы делают все, чтобы Вас вызволить.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Не пренебрегайте пищей. Это поможет сохранить силы и здоровье.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-При штурме здания ложитесь на пол лицом вниз, сложив руки на затылке.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Будьте наблюдательны! Только вы спо</w:t>
      </w:r>
      <w:r>
        <w:rPr>
          <w:color w:val="000000"/>
          <w:sz w:val="28"/>
          <w:szCs w:val="28"/>
          <w:shd w:val="clear" w:color="auto" w:fill="FFFFFF"/>
        </w:rPr>
        <w:softHyphen/>
        <w:t>собны своевременно обнаружить подозрительные предметы и людей, посторонних в вашем подъезде, дворе, улице.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Никогда не принимайте на хранение или для передачи другому лицу предметы, даже самые безопасные.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ind w:left="24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Не приближайтесь к подозрительному предмету: это может стоить вам жизни.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lastRenderedPageBreak/>
        <w:t>НОМЕР «112»!!! Изучи информацию сам и доведи ее до членов семьи!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rStyle w:val="a4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КУДА ЗВОНИТЬ ПРИ ЧРЕЗВЫЧАЙНЫХ СИТУАЦИЯХ: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«112»- Оператор системы-112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Пожарная служба: («01»,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телефона «101», «112»);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Полиция: («02»,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телефона «102», «112»);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Скорая помощь: («03»,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моб</w:t>
      </w:r>
      <w:proofErr w:type="gramStart"/>
      <w:r>
        <w:rPr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color w:val="000000"/>
          <w:sz w:val="28"/>
          <w:szCs w:val="28"/>
          <w:shd w:val="clear" w:color="auto" w:fill="FFFFFF"/>
        </w:rPr>
        <w:t>елефона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103»,«112»);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Газовая аварийная служба: («04»,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телефона «104», «112»).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rStyle w:val="a4"/>
          <w:color w:val="000000" w:themeColor="text1"/>
          <w:sz w:val="28"/>
          <w:szCs w:val="28"/>
          <w:shd w:val="clear" w:color="auto" w:fill="FFFFFF"/>
        </w:rPr>
        <w:t>Телефон- «112» (круглосуточно)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center"/>
        <w:rPr>
          <w:rFonts w:ascii="Arial" w:hAnsi="Arial" w:cs="Arial"/>
          <w:color w:val="66737C"/>
          <w:sz w:val="20"/>
          <w:szCs w:val="20"/>
        </w:rPr>
      </w:pPr>
      <w:r w:rsidRPr="004262FE">
        <w:rPr>
          <w:rStyle w:val="a4"/>
          <w:color w:val="000000" w:themeColor="text1"/>
          <w:sz w:val="28"/>
          <w:szCs w:val="28"/>
          <w:shd w:val="clear" w:color="auto" w:fill="FFFFFF"/>
        </w:rPr>
        <w:t>СИСТЕМА – 112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Система-112 – это система обеспечения вызова экстренных оперативных служб по единому номеру «112» на территории Российской Федерации.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Предназначена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для обеспечения оказания экстренной помощи населению при угрозах жизни и здоровью,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При поступлении звонка на телефонный номер «112» оператор системы-112 осуществляет подключение необходимых экстренных и оперативных служб, тем самым обеспечивая ускорение реагирования на возникшую ситуацию. Несчастные случаи могут произойти в любом месте, в любое время.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Вы попали в экстренную ситуацию, или стали свидетелем аварии, пожара, другого происшествия, Вы можете позвонить по номеру «112», чтобы сообщить о проблеме. Номер «112» является единым номером вызова служб экстренного реагирования: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 пожарной охраны;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 спасателей;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 полиции;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 скорой медицинской помощи;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 аварийной службы газовой сети.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Номер «112» доступен бесплатно как со стационарного (проводного), так и мобильных телефонов, в том числе, и с общественных телефонов-автоматов.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Номер «112» не заменяет существующие номера служб экстренного реагирования, вы также можете звонить по номерам 01, 02, 03, 04.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Номер «112» также является единым европейским номером телефона экстренной помощи, доступным на всей территории Европейского Союза (ЕС), бесплатно.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Не звоните по номеру «112»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Детей также нужно учить, как звонить по номеру «112».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Дети должны знать, что номер «112» служит только для экстренного вызова оперативных служб.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Чтобы позвонить по номеру «112» с домашнего телефона, телефона организации или сотового телефона, необходимо набрать номер «112».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Во всех случаях Ваш звонок попадет в центр обработки вызовов службы «112» Куйбышевского района.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Если оператор занят, то Ваш звонок будет переадресован в центр обработки вызовов службы «112» Ростовской области.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rStyle w:val="a4"/>
          <w:color w:val="000000" w:themeColor="text1"/>
          <w:sz w:val="28"/>
          <w:szCs w:val="28"/>
          <w:shd w:val="clear" w:color="auto" w:fill="FFFFFF"/>
        </w:rPr>
        <w:t>ЧТО ВЫ ДОЛЖНЫ ДЕЛАТЬ, КОГДА ПОЗВОНИТЕ ПО НОМЕРУ «112»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Сохраняйте спокойствие и говорите ясно. Сообщите оператору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системы-112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где Вы находитесь, какая у Вас проблема, требующая немедленного реагирования (нужна пожарная охрана, скорая медицинская помощь, полиция или аварийная газовая служба).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Будьте готовы отвечать на вопросы оператора детально. В опасной для жизни ситуации, оператор будет продолжать задавать вопросы, в то время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службы экстренного реагирования отправятся к месту происшествия.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зависимости от экстренной ситуации Вам могут задать следующие вопросы: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•точный адрес места происшествия и/или примерные ориентиры;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•схему проезда к месту происшествия;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•номер телефона, с которого Вы звоните;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•Ваше имя;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•подробную информацию о происшествии.</w:t>
      </w:r>
    </w:p>
    <w:p w:rsidR="00CF4773" w:rsidRPr="004262FE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262FE">
        <w:rPr>
          <w:rStyle w:val="a4"/>
          <w:color w:val="000000" w:themeColor="text1"/>
          <w:sz w:val="28"/>
          <w:szCs w:val="28"/>
          <w:shd w:val="clear" w:color="auto" w:fill="FFFFFF"/>
        </w:rPr>
        <w:t>ПОМНИТЕ!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В некоторых чрезвычайных ситуациях требуется более одной службы экстренного реагирования (пожарной, скорой помощи и полиции). Сообщите оператору системы-112, какая служба реагирования необходима Вам в срочном порядке.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Например, автокатастрофа с серьезной травмой, потребует скорой помощи и полиции. Больше всего нужна машина скорой помощи, чтобы срочно оказать помощь потерпевшим.</w:t>
      </w:r>
    </w:p>
    <w:p w:rsidR="00CF4773" w:rsidRDefault="00CF4773" w:rsidP="00CF4773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Fonts w:ascii="Arial" w:hAnsi="Arial" w:cs="Arial"/>
          <w:color w:val="66737C"/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У оператора системы-112 имеется прямая связь со всеми экстренными службами и в случае необходимости он соединит заявителя с любой из этих служб.</w:t>
      </w:r>
    </w:p>
    <w:p w:rsidR="00C76513" w:rsidRDefault="00C76513"/>
    <w:sectPr w:rsidR="00C76513" w:rsidSect="004262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D3A3F"/>
    <w:multiLevelType w:val="multilevel"/>
    <w:tmpl w:val="AA4A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078F7"/>
    <w:multiLevelType w:val="multilevel"/>
    <w:tmpl w:val="F6D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73"/>
    <w:rsid w:val="00080E3D"/>
    <w:rsid w:val="002A188E"/>
    <w:rsid w:val="004262FE"/>
    <w:rsid w:val="0090250C"/>
    <w:rsid w:val="00B00E8E"/>
    <w:rsid w:val="00C76513"/>
    <w:rsid w:val="00CD0ABA"/>
    <w:rsid w:val="00C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2021-06-28T12:23:00Z</dcterms:created>
  <dcterms:modified xsi:type="dcterms:W3CDTF">2021-06-28T12:32:00Z</dcterms:modified>
</cp:coreProperties>
</file>